
<file path=[Content_Types].xml><?xml version="1.0" encoding="utf-8"?>
<Types xmlns="http://schemas.openxmlformats.org/package/2006/content-types">
  <Override PartName="/word/theme/themeOverride2.xml" ContentType="application/vnd.openxmlformats-officedocument.themeOverride+xml"/>
  <Override PartName="/word/theme/themeOverride3.xml" ContentType="application/vnd.openxmlformats-officedocument.themeOverride+xml"/>
  <Default Extension="jpeg" ContentType="image/jpe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FB7" w:rsidRPr="0058234B" w:rsidRDefault="00777E0A" w:rsidP="00E41FB7">
      <w:pPr>
        <w:tabs>
          <w:tab w:val="center" w:pos="4153"/>
          <w:tab w:val="right" w:pos="830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ГКОУ РД «АЙТХАНСКАЯ СОШ БОТЛИХ</w:t>
      </w:r>
      <w:r w:rsidR="00E41FB7" w:rsidRPr="0058234B">
        <w:rPr>
          <w:rFonts w:ascii="Times New Roman" w:eastAsia="Times New Roman" w:hAnsi="Times New Roman" w:cs="Times New Roman"/>
          <w:b/>
          <w:sz w:val="32"/>
          <w:szCs w:val="32"/>
        </w:rPr>
        <w:t>СКОГО РАЙОНА»</w:t>
      </w:r>
    </w:p>
    <w:p w:rsidR="00E41FB7" w:rsidRPr="000C659E" w:rsidRDefault="00E41FB7" w:rsidP="00E41FB7">
      <w:pPr>
        <w:tabs>
          <w:tab w:val="center" w:pos="4153"/>
          <w:tab w:val="right" w:pos="830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E41FB7" w:rsidRDefault="00E41FB7" w:rsidP="00777E0A">
      <w:pPr>
        <w:tabs>
          <w:tab w:val="center" w:pos="4153"/>
          <w:tab w:val="right" w:pos="8306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777E0A" w:rsidRPr="002F6336" w:rsidRDefault="00777E0A" w:rsidP="00777E0A">
      <w:pPr>
        <w:tabs>
          <w:tab w:val="center" w:pos="4153"/>
          <w:tab w:val="right" w:pos="8306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E41FB7" w:rsidRPr="002F6336" w:rsidRDefault="00E41FB7" w:rsidP="00E41FB7">
      <w:pPr>
        <w:tabs>
          <w:tab w:val="center" w:pos="4153"/>
          <w:tab w:val="right" w:pos="830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E41FB7" w:rsidRPr="000C659E" w:rsidRDefault="00E41FB7" w:rsidP="00E41FB7">
      <w:pPr>
        <w:spacing w:after="0"/>
        <w:rPr>
          <w:rFonts w:ascii="Times New Roman" w:eastAsia="Times New Roman" w:hAnsi="Times New Roman"/>
          <w:sz w:val="72"/>
          <w:szCs w:val="72"/>
        </w:rPr>
      </w:pPr>
      <w:r w:rsidRPr="000C659E">
        <w:rPr>
          <w:rFonts w:ascii="Times New Roman" w:eastAsia="Times New Roman" w:hAnsi="Times New Roman"/>
          <w:sz w:val="72"/>
          <w:szCs w:val="72"/>
        </w:rPr>
        <w:t>«Чтоб не забылась та война</w:t>
      </w:r>
      <w:r>
        <w:rPr>
          <w:rFonts w:ascii="Times New Roman" w:eastAsia="Times New Roman" w:hAnsi="Times New Roman"/>
          <w:sz w:val="72"/>
          <w:szCs w:val="72"/>
        </w:rPr>
        <w:t>!</w:t>
      </w:r>
      <w:r w:rsidRPr="000C659E">
        <w:rPr>
          <w:rFonts w:ascii="Times New Roman" w:eastAsia="Times New Roman" w:hAnsi="Times New Roman"/>
          <w:sz w:val="72"/>
          <w:szCs w:val="72"/>
        </w:rPr>
        <w:t>»</w:t>
      </w:r>
    </w:p>
    <w:p w:rsidR="00E41FB7" w:rsidRPr="000C659E" w:rsidRDefault="00E41FB7" w:rsidP="00E41FB7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/>
          <w:sz w:val="44"/>
          <w:szCs w:val="44"/>
        </w:rPr>
        <w:t xml:space="preserve">(социально значимый </w:t>
      </w:r>
      <w:r w:rsidRPr="000C659E">
        <w:rPr>
          <w:rFonts w:ascii="Times New Roman" w:eastAsia="Times New Roman" w:hAnsi="Times New Roman"/>
          <w:sz w:val="44"/>
          <w:szCs w:val="44"/>
        </w:rPr>
        <w:t>проект)</w:t>
      </w:r>
    </w:p>
    <w:p w:rsidR="00E41FB7" w:rsidRDefault="00777E0A" w:rsidP="00E41F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82963" cy="6432331"/>
            <wp:effectExtent l="19050" t="0" r="0" b="0"/>
            <wp:docPr id="6" name="Рисунок 2" descr="C:\Users\1\Desktop\IMG_20191111_0949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IMG_20191111_0949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298" cy="6440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FB7" w:rsidRDefault="00777E0A" w:rsidP="00E41F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Подготовили учащиеся 10-11 классов ГКОУ РД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Айтханская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Ботлихского района» под руководством учителя математики </w:t>
      </w:r>
      <w:proofErr w:type="spellStart"/>
      <w:r w:rsidR="00E82B7B">
        <w:rPr>
          <w:rFonts w:ascii="Times New Roman" w:hAnsi="Times New Roman" w:cs="Times New Roman"/>
          <w:b/>
          <w:sz w:val="28"/>
          <w:szCs w:val="28"/>
        </w:rPr>
        <w:t>Иманмагомедова</w:t>
      </w:r>
      <w:proofErr w:type="spellEnd"/>
      <w:r w:rsidR="00E82B7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82B7B">
        <w:rPr>
          <w:rFonts w:ascii="Times New Roman" w:hAnsi="Times New Roman" w:cs="Times New Roman"/>
          <w:b/>
          <w:sz w:val="28"/>
          <w:szCs w:val="28"/>
        </w:rPr>
        <w:t>Садрудина</w:t>
      </w:r>
      <w:proofErr w:type="spellEnd"/>
      <w:r w:rsidR="00E82B7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82B7B">
        <w:rPr>
          <w:rFonts w:ascii="Times New Roman" w:hAnsi="Times New Roman" w:cs="Times New Roman"/>
          <w:b/>
          <w:sz w:val="28"/>
          <w:szCs w:val="28"/>
        </w:rPr>
        <w:t>Гаджимурадовича</w:t>
      </w:r>
      <w:proofErr w:type="spellEnd"/>
      <w:r w:rsidR="00E82B7B">
        <w:rPr>
          <w:rFonts w:ascii="Times New Roman" w:hAnsi="Times New Roman" w:cs="Times New Roman"/>
          <w:b/>
          <w:sz w:val="28"/>
          <w:szCs w:val="28"/>
        </w:rPr>
        <w:t>.</w:t>
      </w:r>
    </w:p>
    <w:p w:rsidR="00E41FB7" w:rsidRDefault="00E82B7B" w:rsidP="00E41F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реализации: с 1.04.2016 года по 25 05.2016 года.</w:t>
      </w:r>
    </w:p>
    <w:p w:rsidR="00E41FB7" w:rsidRDefault="00E41FB7" w:rsidP="00E41FB7">
      <w:pPr>
        <w:rPr>
          <w:rFonts w:ascii="Times New Roman" w:hAnsi="Times New Roman" w:cs="Times New Roman"/>
          <w:b/>
          <w:sz w:val="28"/>
          <w:szCs w:val="28"/>
        </w:rPr>
      </w:pPr>
    </w:p>
    <w:p w:rsidR="00E41FB7" w:rsidRDefault="00777E0A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41FB7">
        <w:rPr>
          <w:rFonts w:ascii="Times New Roman" w:hAnsi="Times New Roman" w:cs="Times New Roman"/>
          <w:sz w:val="28"/>
          <w:szCs w:val="28"/>
        </w:rPr>
        <w:t>ПРОБЛЕМА:</w:t>
      </w:r>
    </w:p>
    <w:p w:rsidR="00E41FB7" w:rsidRDefault="00E41FB7" w:rsidP="00E41F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6CAC">
        <w:rPr>
          <w:rFonts w:ascii="Times New Roman" w:hAnsi="Times New Roman" w:cs="Times New Roman"/>
          <w:sz w:val="28"/>
          <w:szCs w:val="28"/>
        </w:rPr>
        <w:t>Сегодня у детей отсутс</w:t>
      </w:r>
      <w:r>
        <w:rPr>
          <w:rFonts w:ascii="Times New Roman" w:hAnsi="Times New Roman" w:cs="Times New Roman"/>
          <w:sz w:val="28"/>
          <w:szCs w:val="28"/>
        </w:rPr>
        <w:t>твует стремление изучать историю</w:t>
      </w:r>
      <w:r w:rsidRPr="00936CAC">
        <w:rPr>
          <w:rFonts w:ascii="Times New Roman" w:hAnsi="Times New Roman" w:cs="Times New Roman"/>
          <w:sz w:val="28"/>
          <w:szCs w:val="28"/>
        </w:rPr>
        <w:t>, чтобы гордиться и  хранить память о ветеранах Великой  Отечественной войны.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936CAC">
        <w:rPr>
          <w:rFonts w:ascii="Times New Roman" w:hAnsi="Times New Roman" w:cs="Times New Roman"/>
          <w:sz w:val="28"/>
          <w:szCs w:val="28"/>
        </w:rPr>
        <w:t xml:space="preserve"> семьях уже практически не ведется работа по передаче накопленных знаний о подвига</w:t>
      </w:r>
      <w:r>
        <w:rPr>
          <w:rFonts w:ascii="Times New Roman" w:hAnsi="Times New Roman" w:cs="Times New Roman"/>
          <w:sz w:val="28"/>
          <w:szCs w:val="28"/>
        </w:rPr>
        <w:t xml:space="preserve">х и  трагическом прошлом людей. </w:t>
      </w:r>
      <w:r w:rsidRPr="00936CAC">
        <w:rPr>
          <w:rFonts w:ascii="Times New Roman" w:hAnsi="Times New Roman" w:cs="Times New Roman"/>
          <w:sz w:val="28"/>
          <w:szCs w:val="28"/>
        </w:rPr>
        <w:t>Выявленная проблема привела нас к идее проекта. </w:t>
      </w:r>
    </w:p>
    <w:p w:rsidR="00E41FB7" w:rsidRDefault="00E41FB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АКУТАЛЬНОСТЬ:</w:t>
      </w:r>
    </w:p>
    <w:p w:rsidR="00E41FB7" w:rsidRDefault="00E41FB7" w:rsidP="00E41F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 10 и 11 классов провели устный опрос.</w:t>
      </w:r>
    </w:p>
    <w:p w:rsidR="00E41FB7" w:rsidRPr="00936CAC" w:rsidRDefault="00E41FB7" w:rsidP="00E41F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6CAC">
        <w:rPr>
          <w:rFonts w:ascii="Times New Roman" w:hAnsi="Times New Roman" w:cs="Times New Roman"/>
          <w:sz w:val="28"/>
          <w:szCs w:val="28"/>
        </w:rPr>
        <w:t xml:space="preserve">В результате опроса учащихся школы мы выяснили: </w:t>
      </w:r>
      <w:r w:rsidR="0003437C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вопрос назвать имена героев ВОВ</w:t>
      </w:r>
      <w:r w:rsidR="000343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проживавших в селе</w:t>
      </w:r>
      <w:r w:rsidR="00777E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7E0A">
        <w:rPr>
          <w:rFonts w:ascii="Times New Roman" w:hAnsi="Times New Roman" w:cs="Times New Roman"/>
          <w:sz w:val="28"/>
          <w:szCs w:val="28"/>
        </w:rPr>
        <w:t>Айтхан</w:t>
      </w:r>
      <w:proofErr w:type="spellEnd"/>
      <w:r w:rsidRPr="00936CAC">
        <w:rPr>
          <w:rFonts w:ascii="Times New Roman" w:hAnsi="Times New Roman" w:cs="Times New Roman"/>
          <w:sz w:val="28"/>
          <w:szCs w:val="28"/>
        </w:rPr>
        <w:t>:</w:t>
      </w:r>
    </w:p>
    <w:p w:rsidR="00E41FB7" w:rsidRPr="00936CAC" w:rsidRDefault="00E41FB7" w:rsidP="00E41F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6CA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из 150 опрошенных   ответ получили лишь от 18 человек. </w:t>
      </w:r>
    </w:p>
    <w:p w:rsidR="00E41FB7" w:rsidRDefault="00E41FB7" w:rsidP="00E41F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6CAC">
        <w:rPr>
          <w:rFonts w:ascii="Times New Roman" w:hAnsi="Times New Roman" w:cs="Times New Roman"/>
          <w:sz w:val="28"/>
          <w:szCs w:val="28"/>
        </w:rPr>
        <w:t xml:space="preserve">Обобщив данные устного опроса, мы решили </w:t>
      </w:r>
      <w:r>
        <w:rPr>
          <w:rFonts w:ascii="Times New Roman" w:hAnsi="Times New Roman" w:cs="Times New Roman"/>
          <w:sz w:val="28"/>
          <w:szCs w:val="28"/>
        </w:rPr>
        <w:t>провести Акцию «</w:t>
      </w:r>
      <w:r w:rsidRPr="00936CAC">
        <w:rPr>
          <w:rFonts w:ascii="Times New Roman" w:hAnsi="Times New Roman" w:cs="Times New Roman"/>
          <w:sz w:val="28"/>
          <w:szCs w:val="28"/>
        </w:rPr>
        <w:t>Чтоб не забылась та война</w:t>
      </w:r>
      <w:r>
        <w:rPr>
          <w:rFonts w:ascii="Times New Roman" w:hAnsi="Times New Roman" w:cs="Times New Roman"/>
          <w:sz w:val="28"/>
          <w:szCs w:val="28"/>
        </w:rPr>
        <w:t xml:space="preserve">!»  для того что бы </w:t>
      </w:r>
      <w:r w:rsidRPr="00936CAC">
        <w:rPr>
          <w:rFonts w:ascii="Times New Roman" w:hAnsi="Times New Roman" w:cs="Times New Roman"/>
          <w:sz w:val="28"/>
          <w:szCs w:val="28"/>
        </w:rPr>
        <w:t xml:space="preserve">узнать о </w:t>
      </w:r>
      <w:r>
        <w:rPr>
          <w:rFonts w:ascii="Times New Roman" w:hAnsi="Times New Roman" w:cs="Times New Roman"/>
          <w:sz w:val="28"/>
          <w:szCs w:val="28"/>
        </w:rPr>
        <w:t xml:space="preserve"> событиях тех лет  и </w:t>
      </w:r>
      <w:r w:rsidRPr="00936CAC">
        <w:rPr>
          <w:rFonts w:ascii="Times New Roman" w:hAnsi="Times New Roman" w:cs="Times New Roman"/>
          <w:sz w:val="28"/>
          <w:szCs w:val="28"/>
        </w:rPr>
        <w:t>подвигах</w:t>
      </w:r>
      <w:r>
        <w:rPr>
          <w:rFonts w:ascii="Times New Roman" w:hAnsi="Times New Roman" w:cs="Times New Roman"/>
          <w:sz w:val="28"/>
          <w:szCs w:val="28"/>
        </w:rPr>
        <w:t xml:space="preserve"> участников ВОВ нашего поселка, а так же родственников  прожи</w:t>
      </w:r>
      <w:r w:rsidR="00777E0A">
        <w:rPr>
          <w:rFonts w:ascii="Times New Roman" w:hAnsi="Times New Roman" w:cs="Times New Roman"/>
          <w:sz w:val="28"/>
          <w:szCs w:val="28"/>
        </w:rPr>
        <w:t xml:space="preserve">вающих в селе </w:t>
      </w:r>
      <w:proofErr w:type="spellStart"/>
      <w:r w:rsidR="00777E0A">
        <w:rPr>
          <w:rFonts w:ascii="Times New Roman" w:hAnsi="Times New Roman" w:cs="Times New Roman"/>
          <w:sz w:val="28"/>
          <w:szCs w:val="28"/>
        </w:rPr>
        <w:t>Айтхан</w:t>
      </w:r>
      <w:proofErr w:type="spellEnd"/>
      <w:r>
        <w:rPr>
          <w:rFonts w:ascii="Times New Roman" w:hAnsi="Times New Roman" w:cs="Times New Roman"/>
          <w:sz w:val="28"/>
          <w:szCs w:val="28"/>
        </w:rPr>
        <w:t>, создать уголок в школе с биографией участников ВОВ</w:t>
      </w:r>
      <w:r w:rsidRPr="00936CAC">
        <w:rPr>
          <w:rFonts w:ascii="Times New Roman" w:hAnsi="Times New Roman" w:cs="Times New Roman"/>
          <w:sz w:val="28"/>
          <w:szCs w:val="28"/>
        </w:rPr>
        <w:t>.</w:t>
      </w:r>
    </w:p>
    <w:p w:rsidR="00E41FB7" w:rsidRDefault="00E41FB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</w:p>
    <w:p w:rsidR="00E41FB7" w:rsidRDefault="00E41FB7" w:rsidP="00E41F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1.Проведение акции «Чтоб не забылась та война!»,  формирование учащимися базы данных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ветеранах-</w:t>
      </w:r>
      <w:r w:rsidR="00777E0A">
        <w:rPr>
          <w:rFonts w:ascii="Times New Roman" w:hAnsi="Times New Roman" w:cs="Times New Roman"/>
          <w:sz w:val="28"/>
          <w:szCs w:val="28"/>
        </w:rPr>
        <w:t>родственников</w:t>
      </w:r>
      <w:proofErr w:type="spellEnd"/>
      <w:r w:rsidR="00777E0A">
        <w:rPr>
          <w:rFonts w:ascii="Times New Roman" w:hAnsi="Times New Roman" w:cs="Times New Roman"/>
          <w:sz w:val="28"/>
          <w:szCs w:val="28"/>
        </w:rPr>
        <w:t xml:space="preserve">  ВОВ в селе </w:t>
      </w:r>
      <w:proofErr w:type="spellStart"/>
      <w:r w:rsidR="00777E0A">
        <w:rPr>
          <w:rFonts w:ascii="Times New Roman" w:hAnsi="Times New Roman" w:cs="Times New Roman"/>
          <w:sz w:val="28"/>
          <w:szCs w:val="28"/>
        </w:rPr>
        <w:t>Айтхан</w:t>
      </w:r>
      <w:proofErr w:type="spellEnd"/>
      <w:r>
        <w:rPr>
          <w:rFonts w:ascii="Times New Roman" w:hAnsi="Times New Roman" w:cs="Times New Roman"/>
          <w:sz w:val="28"/>
          <w:szCs w:val="28"/>
        </w:rPr>
        <w:t>. 2.С</w:t>
      </w:r>
      <w:r w:rsidRPr="00936CAC">
        <w:rPr>
          <w:rFonts w:ascii="Times New Roman" w:hAnsi="Times New Roman" w:cs="Times New Roman"/>
          <w:sz w:val="28"/>
          <w:szCs w:val="28"/>
        </w:rPr>
        <w:t xml:space="preserve">формировать представление о жизни в годы </w:t>
      </w:r>
      <w:r>
        <w:rPr>
          <w:rFonts w:ascii="Times New Roman" w:hAnsi="Times New Roman" w:cs="Times New Roman"/>
          <w:sz w:val="28"/>
          <w:szCs w:val="28"/>
        </w:rPr>
        <w:t xml:space="preserve">войны.                                                             3.Сделать список участников </w:t>
      </w:r>
      <w:r w:rsidRPr="00936CAC">
        <w:rPr>
          <w:rFonts w:ascii="Times New Roman" w:hAnsi="Times New Roman" w:cs="Times New Roman"/>
          <w:sz w:val="28"/>
          <w:szCs w:val="28"/>
        </w:rPr>
        <w:t>ВОВ</w:t>
      </w:r>
      <w:r>
        <w:rPr>
          <w:rFonts w:ascii="Times New Roman" w:hAnsi="Times New Roman" w:cs="Times New Roman"/>
          <w:sz w:val="28"/>
          <w:szCs w:val="28"/>
        </w:rPr>
        <w:t xml:space="preserve">, проживающих в селе и постоянно оказывать им  шефскую помощь.                                                                                  4.Создать «Аллею славы» и увековечить имена участников ВОВ, укрепив таблички с именами на деревьях.  </w:t>
      </w:r>
      <w:proofErr w:type="gramEnd"/>
    </w:p>
    <w:p w:rsidR="00E41FB7" w:rsidRDefault="00E41FB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E41FB7" w:rsidRPr="00936CAC" w:rsidRDefault="00E41FB7" w:rsidP="00E41F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36CAC">
        <w:rPr>
          <w:rFonts w:ascii="Times New Roman" w:hAnsi="Times New Roman" w:cs="Times New Roman"/>
          <w:sz w:val="28"/>
          <w:szCs w:val="28"/>
        </w:rPr>
        <w:t>расширять  кругозор школьников</w:t>
      </w:r>
      <w:r>
        <w:rPr>
          <w:rFonts w:ascii="Times New Roman" w:hAnsi="Times New Roman" w:cs="Times New Roman"/>
          <w:sz w:val="28"/>
          <w:szCs w:val="28"/>
        </w:rPr>
        <w:t>, путем сбора информации о ветеранах</w:t>
      </w:r>
      <w:r w:rsidRPr="00936CAC">
        <w:rPr>
          <w:rFonts w:ascii="Times New Roman" w:hAnsi="Times New Roman" w:cs="Times New Roman"/>
          <w:sz w:val="28"/>
          <w:szCs w:val="28"/>
        </w:rPr>
        <w:t>;</w:t>
      </w:r>
    </w:p>
    <w:p w:rsidR="00E41FB7" w:rsidRPr="00936CAC" w:rsidRDefault="00E41FB7" w:rsidP="00E41F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6CAC">
        <w:rPr>
          <w:rFonts w:ascii="Times New Roman" w:hAnsi="Times New Roman" w:cs="Times New Roman"/>
          <w:sz w:val="28"/>
          <w:szCs w:val="28"/>
        </w:rPr>
        <w:lastRenderedPageBreak/>
        <w:t>-развивать стремление изу</w:t>
      </w:r>
      <w:r>
        <w:rPr>
          <w:rFonts w:ascii="Times New Roman" w:hAnsi="Times New Roman" w:cs="Times New Roman"/>
          <w:sz w:val="28"/>
          <w:szCs w:val="28"/>
        </w:rPr>
        <w:t>чать историю</w:t>
      </w:r>
      <w:r w:rsidRPr="00936CAC">
        <w:rPr>
          <w:rFonts w:ascii="Times New Roman" w:hAnsi="Times New Roman" w:cs="Times New Roman"/>
          <w:sz w:val="28"/>
          <w:szCs w:val="28"/>
        </w:rPr>
        <w:t>, чтобы гордиться и  хранить память о ветеранах Великой  Отечественной войны.</w:t>
      </w:r>
    </w:p>
    <w:p w:rsidR="00E41FB7" w:rsidRPr="00936CAC" w:rsidRDefault="00E41FB7" w:rsidP="00E41F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6CAC"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GoBack"/>
      <w:r w:rsidRPr="00936CAC">
        <w:rPr>
          <w:rFonts w:ascii="Times New Roman" w:hAnsi="Times New Roman" w:cs="Times New Roman"/>
          <w:sz w:val="28"/>
          <w:szCs w:val="28"/>
        </w:rPr>
        <w:t>формировать гражданские качества личности ученика, которые проявляются в гордости за свою страну, ро</w:t>
      </w:r>
      <w:r>
        <w:rPr>
          <w:rFonts w:ascii="Times New Roman" w:hAnsi="Times New Roman" w:cs="Times New Roman"/>
          <w:sz w:val="28"/>
          <w:szCs w:val="28"/>
        </w:rPr>
        <w:t>дной край</w:t>
      </w:r>
      <w:r w:rsidRPr="00936CAC">
        <w:rPr>
          <w:rFonts w:ascii="Times New Roman" w:hAnsi="Times New Roman" w:cs="Times New Roman"/>
          <w:sz w:val="28"/>
          <w:szCs w:val="28"/>
        </w:rPr>
        <w:t xml:space="preserve">, в стремлении беречь и приумножать </w:t>
      </w:r>
      <w:bookmarkEnd w:id="0"/>
      <w:r w:rsidRPr="00936CAC">
        <w:rPr>
          <w:rFonts w:ascii="Times New Roman" w:hAnsi="Times New Roman" w:cs="Times New Roman"/>
          <w:sz w:val="28"/>
          <w:szCs w:val="28"/>
        </w:rPr>
        <w:t>традиции и культурные ценности народа,</w:t>
      </w:r>
    </w:p>
    <w:p w:rsidR="00E41FB7" w:rsidRPr="00936CAC" w:rsidRDefault="00E41FB7" w:rsidP="00E41F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6CAC">
        <w:rPr>
          <w:rFonts w:ascii="Times New Roman" w:hAnsi="Times New Roman" w:cs="Times New Roman"/>
          <w:sz w:val="28"/>
          <w:szCs w:val="28"/>
        </w:rPr>
        <w:t>-воспитывать чувство гордости, уважения к ветеранам Великой  Отечественной войны.</w:t>
      </w:r>
    </w:p>
    <w:p w:rsidR="00E41FB7" w:rsidRDefault="00FA2B5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ПРОЕКТА: учащиеся школы, учителя, родители, жители села.</w:t>
      </w:r>
    </w:p>
    <w:p w:rsidR="00E41FB7" w:rsidRDefault="00E41FB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ЭТАПЫ:</w:t>
      </w:r>
    </w:p>
    <w:p w:rsidR="00E41FB7" w:rsidRDefault="00E41FB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Сотруднич</w:t>
      </w:r>
      <w:r w:rsidR="005C1B84">
        <w:rPr>
          <w:rFonts w:ascii="Times New Roman" w:hAnsi="Times New Roman" w:cs="Times New Roman"/>
          <w:sz w:val="28"/>
          <w:szCs w:val="28"/>
        </w:rPr>
        <w:t>ество с Администрацией села</w:t>
      </w:r>
      <w:r>
        <w:rPr>
          <w:rFonts w:ascii="Times New Roman" w:hAnsi="Times New Roman" w:cs="Times New Roman"/>
          <w:sz w:val="28"/>
          <w:szCs w:val="28"/>
        </w:rPr>
        <w:t>, получение</w:t>
      </w:r>
      <w:r w:rsidR="005C1B84">
        <w:rPr>
          <w:rFonts w:ascii="Times New Roman" w:hAnsi="Times New Roman" w:cs="Times New Roman"/>
          <w:sz w:val="28"/>
          <w:szCs w:val="28"/>
        </w:rPr>
        <w:t xml:space="preserve"> информации о количестве домов, адресов жителей села</w:t>
      </w:r>
      <w:r w:rsidR="00777E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7E0A">
        <w:rPr>
          <w:rFonts w:ascii="Times New Roman" w:hAnsi="Times New Roman" w:cs="Times New Roman"/>
          <w:sz w:val="28"/>
          <w:szCs w:val="28"/>
        </w:rPr>
        <w:t>Айтхан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41FB7" w:rsidRDefault="00E41FB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Сотрудничество с </w:t>
      </w:r>
      <w:r w:rsidR="00FA2B57">
        <w:rPr>
          <w:rFonts w:ascii="Times New Roman" w:hAnsi="Times New Roman" w:cs="Times New Roman"/>
          <w:sz w:val="28"/>
          <w:szCs w:val="28"/>
        </w:rPr>
        <w:t xml:space="preserve">краеведческим </w:t>
      </w:r>
      <w:r>
        <w:rPr>
          <w:rFonts w:ascii="Times New Roman" w:hAnsi="Times New Roman" w:cs="Times New Roman"/>
          <w:sz w:val="28"/>
          <w:szCs w:val="28"/>
        </w:rPr>
        <w:t>музеем</w:t>
      </w:r>
      <w:r w:rsidR="00FA2B5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получение информации о ветеранах</w:t>
      </w:r>
      <w:r w:rsidR="00FA2B5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живших на территории поселка. </w:t>
      </w:r>
    </w:p>
    <w:p w:rsidR="00E41FB7" w:rsidRDefault="00E41FB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Сос</w:t>
      </w:r>
      <w:r w:rsidR="00FA2B57">
        <w:rPr>
          <w:rFonts w:ascii="Times New Roman" w:hAnsi="Times New Roman" w:cs="Times New Roman"/>
          <w:sz w:val="28"/>
          <w:szCs w:val="28"/>
        </w:rPr>
        <w:t>тавить смету расходов</w:t>
      </w:r>
      <w:r>
        <w:rPr>
          <w:rFonts w:ascii="Times New Roman" w:hAnsi="Times New Roman" w:cs="Times New Roman"/>
          <w:sz w:val="28"/>
          <w:szCs w:val="28"/>
        </w:rPr>
        <w:t xml:space="preserve"> для акции «Чтоб не забылась та война!»,</w:t>
      </w:r>
    </w:p>
    <w:p w:rsidR="00E41FB7" w:rsidRDefault="00FA2B5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акции требую</w:t>
      </w:r>
      <w:r w:rsidR="00E41FB7">
        <w:rPr>
          <w:rFonts w:ascii="Times New Roman" w:hAnsi="Times New Roman" w:cs="Times New Roman"/>
          <w:sz w:val="28"/>
          <w:szCs w:val="28"/>
        </w:rPr>
        <w:t>тся:</w:t>
      </w:r>
    </w:p>
    <w:p w:rsidR="00E41FB7" w:rsidRDefault="00E41FB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-наклейки </w:t>
      </w:r>
      <w:r w:rsidR="006D77A2">
        <w:rPr>
          <w:rFonts w:ascii="Times New Roman" w:hAnsi="Times New Roman" w:cs="Times New Roman"/>
          <w:sz w:val="28"/>
          <w:szCs w:val="28"/>
        </w:rPr>
        <w:t xml:space="preserve">в виде красной звезды </w:t>
      </w:r>
      <w:r>
        <w:rPr>
          <w:rFonts w:ascii="Times New Roman" w:hAnsi="Times New Roman" w:cs="Times New Roman"/>
          <w:sz w:val="28"/>
          <w:szCs w:val="28"/>
        </w:rPr>
        <w:t>с лозунгом: «Чтоб не забылась та война!» дата 194</w:t>
      </w:r>
      <w:r w:rsidR="00FA2B57">
        <w:rPr>
          <w:rFonts w:ascii="Times New Roman" w:hAnsi="Times New Roman" w:cs="Times New Roman"/>
          <w:sz w:val="28"/>
          <w:szCs w:val="28"/>
        </w:rPr>
        <w:t>1-1945</w:t>
      </w:r>
      <w:r w:rsidR="006D77A2" w:rsidRPr="006D77A2">
        <w:rPr>
          <w:rFonts w:ascii="Times New Roman" w:hAnsi="Times New Roman" w:cs="Times New Roman"/>
          <w:sz w:val="28"/>
          <w:szCs w:val="28"/>
        </w:rPr>
        <w:t xml:space="preserve"> </w:t>
      </w:r>
      <w:r w:rsidR="006D77A2">
        <w:rPr>
          <w:rFonts w:ascii="Times New Roman" w:hAnsi="Times New Roman" w:cs="Times New Roman"/>
          <w:sz w:val="28"/>
          <w:szCs w:val="28"/>
        </w:rPr>
        <w:t>по количеству домов</w:t>
      </w:r>
      <w:proofErr w:type="gramStart"/>
      <w:r w:rsidR="006D77A2">
        <w:rPr>
          <w:rFonts w:ascii="Times New Roman" w:hAnsi="Times New Roman" w:cs="Times New Roman"/>
          <w:sz w:val="28"/>
          <w:szCs w:val="28"/>
        </w:rPr>
        <w:t xml:space="preserve"> </w:t>
      </w:r>
      <w:r w:rsidR="00FA2B5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A2B57">
        <w:rPr>
          <w:rFonts w:ascii="Times New Roman" w:hAnsi="Times New Roman" w:cs="Times New Roman"/>
          <w:sz w:val="28"/>
          <w:szCs w:val="28"/>
        </w:rPr>
        <w:t xml:space="preserve"> Эти наклейки позволят </w:t>
      </w:r>
      <w:proofErr w:type="spellStart"/>
      <w:r w:rsidR="00FA2B57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отчую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увидеть ребятам, </w:t>
      </w:r>
      <w:r w:rsidR="00DC78FB">
        <w:rPr>
          <w:rFonts w:ascii="Times New Roman" w:hAnsi="Times New Roman" w:cs="Times New Roman"/>
          <w:sz w:val="28"/>
          <w:szCs w:val="28"/>
        </w:rPr>
        <w:t>что война коснулась каждой семьи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FB7" w:rsidRDefault="00E41FB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-стенд в холе 1 этажа, где будут размещена биография участников ВОВ.</w:t>
      </w:r>
    </w:p>
    <w:p w:rsidR="00E41FB7" w:rsidRDefault="00FA2B5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-саженцы деревьев по количеству участников войны.</w:t>
      </w:r>
    </w:p>
    <w:p w:rsidR="00FA2B57" w:rsidRDefault="00FA2B5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77E0A">
        <w:rPr>
          <w:rFonts w:ascii="Times New Roman" w:hAnsi="Times New Roman" w:cs="Times New Roman"/>
          <w:sz w:val="28"/>
          <w:szCs w:val="28"/>
        </w:rPr>
        <w:t xml:space="preserve">РЕМЯ ПРОВЕДЕНИЯ: апрель-май 2016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E41FB7" w:rsidRDefault="00E41FB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РИСКИ:</w:t>
      </w:r>
    </w:p>
    <w:p w:rsidR="00E41FB7" w:rsidRDefault="00E41FB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Нехватка средств на реализацию.</w:t>
      </w:r>
    </w:p>
    <w:p w:rsidR="00E41FB7" w:rsidRDefault="00FA2B5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Не</w:t>
      </w:r>
      <w:r w:rsidR="00E41FB7">
        <w:rPr>
          <w:rFonts w:ascii="Times New Roman" w:hAnsi="Times New Roman" w:cs="Times New Roman"/>
          <w:sz w:val="28"/>
          <w:szCs w:val="28"/>
        </w:rPr>
        <w:t>желание людей идти на контакт.</w:t>
      </w:r>
    </w:p>
    <w:p w:rsidR="00E41FB7" w:rsidRPr="00A953CA" w:rsidRDefault="00FA2B57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Не</w:t>
      </w:r>
      <w:r w:rsidR="00E41FB7">
        <w:rPr>
          <w:rFonts w:ascii="Times New Roman" w:hAnsi="Times New Roman" w:cs="Times New Roman"/>
          <w:sz w:val="28"/>
          <w:szCs w:val="28"/>
        </w:rPr>
        <w:t>знание  родственников участников ВОВ.</w:t>
      </w:r>
    </w:p>
    <w:p w:rsidR="00E41FB7" w:rsidRDefault="005C1B84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ОЖИДАЕМЫЕ РЕЗУЛЬТАТЫ: м</w:t>
      </w:r>
      <w:r w:rsidR="00FA2B57">
        <w:rPr>
          <w:rFonts w:ascii="Times New Roman" w:hAnsi="Times New Roman" w:cs="Times New Roman"/>
          <w:sz w:val="28"/>
          <w:szCs w:val="28"/>
        </w:rPr>
        <w:t>ы надеемся</w:t>
      </w:r>
      <w:r w:rsidR="00E41FB7" w:rsidRPr="00936CAC">
        <w:rPr>
          <w:rFonts w:ascii="Times New Roman" w:hAnsi="Times New Roman" w:cs="Times New Roman"/>
          <w:sz w:val="28"/>
          <w:szCs w:val="28"/>
        </w:rPr>
        <w:t>, что при изучении</w:t>
      </w:r>
      <w:r w:rsidR="00E41FB7">
        <w:rPr>
          <w:rFonts w:ascii="Times New Roman" w:hAnsi="Times New Roman" w:cs="Times New Roman"/>
          <w:sz w:val="28"/>
          <w:szCs w:val="28"/>
        </w:rPr>
        <w:t xml:space="preserve">  военного периода ВОВ</w:t>
      </w:r>
      <w:r w:rsidR="00E41FB7" w:rsidRPr="00936CAC">
        <w:rPr>
          <w:rFonts w:ascii="Times New Roman" w:hAnsi="Times New Roman" w:cs="Times New Roman"/>
          <w:sz w:val="28"/>
          <w:szCs w:val="28"/>
        </w:rPr>
        <w:t>,   современное подрастающее поколение будет гордиться ветеран</w:t>
      </w:r>
      <w:r w:rsidR="00FA2B57">
        <w:rPr>
          <w:rFonts w:ascii="Times New Roman" w:hAnsi="Times New Roman" w:cs="Times New Roman"/>
          <w:sz w:val="28"/>
          <w:szCs w:val="28"/>
        </w:rPr>
        <w:t xml:space="preserve">ами  боевых действий </w:t>
      </w:r>
      <w:r w:rsidR="00E41FB7">
        <w:rPr>
          <w:rFonts w:ascii="Times New Roman" w:hAnsi="Times New Roman" w:cs="Times New Roman"/>
          <w:sz w:val="28"/>
          <w:szCs w:val="28"/>
        </w:rPr>
        <w:t xml:space="preserve"> и знать их имена</w:t>
      </w:r>
      <w:r w:rsidR="00E41FB7" w:rsidRPr="00936CAC">
        <w:rPr>
          <w:rFonts w:ascii="Times New Roman" w:hAnsi="Times New Roman" w:cs="Times New Roman"/>
          <w:sz w:val="28"/>
          <w:szCs w:val="28"/>
        </w:rPr>
        <w:t>. Хотелось бы верить, что этот материал для подрастающего поколения, станет до</w:t>
      </w:r>
      <w:r w:rsidR="00E41FB7">
        <w:rPr>
          <w:rFonts w:ascii="Times New Roman" w:hAnsi="Times New Roman" w:cs="Times New Roman"/>
          <w:sz w:val="28"/>
          <w:szCs w:val="28"/>
        </w:rPr>
        <w:t xml:space="preserve">стойным примером для </w:t>
      </w:r>
      <w:r w:rsidR="00E41FB7">
        <w:rPr>
          <w:rFonts w:ascii="Times New Roman" w:hAnsi="Times New Roman" w:cs="Times New Roman"/>
          <w:sz w:val="28"/>
          <w:szCs w:val="28"/>
        </w:rPr>
        <w:lastRenderedPageBreak/>
        <w:t xml:space="preserve">подражания. А </w:t>
      </w:r>
      <w:r w:rsidR="00FA2B57">
        <w:rPr>
          <w:rFonts w:ascii="Times New Roman" w:hAnsi="Times New Roman" w:cs="Times New Roman"/>
          <w:sz w:val="28"/>
          <w:szCs w:val="28"/>
        </w:rPr>
        <w:t xml:space="preserve">«Аллея славы» </w:t>
      </w:r>
      <w:r w:rsidR="00E41FB7">
        <w:rPr>
          <w:rFonts w:ascii="Times New Roman" w:hAnsi="Times New Roman" w:cs="Times New Roman"/>
          <w:sz w:val="28"/>
          <w:szCs w:val="28"/>
        </w:rPr>
        <w:t xml:space="preserve"> с именами родственников участников </w:t>
      </w:r>
      <w:r w:rsidR="00FA2B57">
        <w:rPr>
          <w:rFonts w:ascii="Times New Roman" w:hAnsi="Times New Roman" w:cs="Times New Roman"/>
          <w:sz w:val="28"/>
          <w:szCs w:val="28"/>
        </w:rPr>
        <w:t>ВОВ, посаженная  в нашем селе</w:t>
      </w:r>
      <w:r w:rsidR="00E41FB7">
        <w:rPr>
          <w:rFonts w:ascii="Times New Roman" w:hAnsi="Times New Roman" w:cs="Times New Roman"/>
          <w:sz w:val="28"/>
          <w:szCs w:val="28"/>
        </w:rPr>
        <w:t xml:space="preserve"> будет самым лучшим наследием оставленным нашим поколением.</w:t>
      </w:r>
    </w:p>
    <w:p w:rsidR="00E41FB7" w:rsidRDefault="00E41FB7" w:rsidP="00E41FB7">
      <w:pPr>
        <w:rPr>
          <w:rFonts w:ascii="Times New Roman" w:hAnsi="Times New Roman" w:cs="Times New Roman"/>
          <w:sz w:val="28"/>
          <w:szCs w:val="28"/>
        </w:rPr>
      </w:pPr>
    </w:p>
    <w:p w:rsidR="005C1B84" w:rsidRDefault="005C1B84" w:rsidP="00E4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  <w:r w:rsidR="006D77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ПОЭТАПНОЙ </w:t>
      </w:r>
      <w:r w:rsidR="006D77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6D77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ПРОЕКТА:</w:t>
      </w:r>
    </w:p>
    <w:tbl>
      <w:tblPr>
        <w:tblStyle w:val="a3"/>
        <w:tblW w:w="0" w:type="auto"/>
        <w:tblLook w:val="04A0"/>
      </w:tblPr>
      <w:tblGrid>
        <w:gridCol w:w="1153"/>
        <w:gridCol w:w="5307"/>
        <w:gridCol w:w="3111"/>
      </w:tblGrid>
      <w:tr w:rsidR="005C1B84" w:rsidTr="005C1B84">
        <w:tc>
          <w:tcPr>
            <w:tcW w:w="959" w:type="dxa"/>
          </w:tcPr>
          <w:p w:rsidR="005C1B84" w:rsidRDefault="005C1B84" w:rsidP="00E41F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21" w:type="dxa"/>
          </w:tcPr>
          <w:p w:rsidR="005C1B84" w:rsidRDefault="005C1B84" w:rsidP="00E41F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3191" w:type="dxa"/>
          </w:tcPr>
          <w:p w:rsidR="005C1B84" w:rsidRDefault="005C1B84" w:rsidP="00E41F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5C1B84" w:rsidTr="005C1B84">
        <w:tc>
          <w:tcPr>
            <w:tcW w:w="959" w:type="dxa"/>
          </w:tcPr>
          <w:p w:rsidR="005C1B84" w:rsidRDefault="00003E16" w:rsidP="00E41F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B34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Первый этап</w:t>
            </w:r>
          </w:p>
        </w:tc>
        <w:tc>
          <w:tcPr>
            <w:tcW w:w="5421" w:type="dxa"/>
          </w:tcPr>
          <w:p w:rsidR="005C1B84" w:rsidRPr="007A3B34" w:rsidRDefault="005C1B84" w:rsidP="005C1B84">
            <w:pPr>
              <w:spacing w:before="77"/>
              <w:ind w:left="835" w:hanging="835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A3B34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1. </w:t>
            </w:r>
            <w:r w:rsidR="00003E16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   Изучение научно-методической </w:t>
            </w:r>
            <w:r w:rsidRPr="007A3B34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литературы по данной проблеме</w:t>
            </w:r>
            <w:r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.</w:t>
            </w:r>
          </w:p>
          <w:p w:rsidR="005C1B84" w:rsidRDefault="005C1B84" w:rsidP="005C1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2.    Диагностика знаний</w:t>
            </w:r>
            <w:r w:rsidRPr="007A3B34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 обучающихся</w:t>
            </w:r>
            <w:r w:rsidR="00003E16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 по </w:t>
            </w:r>
            <w:proofErr w:type="gramStart"/>
            <w:r w:rsidR="00003E16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данной</w:t>
            </w:r>
            <w:proofErr w:type="gramEnd"/>
            <w:r w:rsidR="00003E16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 </w:t>
            </w:r>
            <w:proofErr w:type="spellStart"/>
            <w:r w:rsidR="00003E16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прблеме</w:t>
            </w:r>
            <w:proofErr w:type="spellEnd"/>
            <w:r w:rsidR="00003E16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5C1B84" w:rsidRDefault="00777E0A" w:rsidP="00E41F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1-15 апреля 2016</w:t>
            </w:r>
            <w:r w:rsidR="00C6698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003E16" w:rsidTr="005C1B84">
        <w:tc>
          <w:tcPr>
            <w:tcW w:w="959" w:type="dxa"/>
          </w:tcPr>
          <w:p w:rsidR="00003E16" w:rsidRPr="007A3B34" w:rsidRDefault="00003E16" w:rsidP="00B85C89">
            <w:pPr>
              <w:spacing w:before="77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A3B34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Второй этап</w:t>
            </w:r>
            <w:r w:rsidRPr="007A3B34">
              <w:rPr>
                <w:rFonts w:ascii="Times New Roman" w:hAnsi="Times New Roman"/>
                <w:bCs/>
                <w:kern w:val="24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421" w:type="dxa"/>
          </w:tcPr>
          <w:p w:rsidR="00003E16" w:rsidRPr="007A3B34" w:rsidRDefault="00003E16" w:rsidP="00B85C89">
            <w:pPr>
              <w:spacing w:before="77"/>
              <w:ind w:left="835" w:hanging="835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A3B34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1.  Определение этапов и сроков реализации проекта; </w:t>
            </w:r>
          </w:p>
          <w:p w:rsidR="00003E16" w:rsidRPr="007A3B34" w:rsidRDefault="00003E16" w:rsidP="00003E16">
            <w:pPr>
              <w:spacing w:before="77"/>
              <w:ind w:left="835" w:hanging="835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2</w:t>
            </w:r>
            <w:r w:rsidRPr="007A3B34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.  Составление плана мероприятий и практической деятельности по</w:t>
            </w:r>
            <w:r w:rsidR="00CA0CEE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 теме</w:t>
            </w:r>
            <w:r w:rsidRPr="007A3B34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003E16" w:rsidRDefault="00777E0A" w:rsidP="00E41F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16-25 апреля 2016</w:t>
            </w:r>
            <w:r w:rsidR="00C6698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</w:p>
        </w:tc>
      </w:tr>
      <w:tr w:rsidR="00003E16" w:rsidTr="005C1B84">
        <w:tc>
          <w:tcPr>
            <w:tcW w:w="959" w:type="dxa"/>
          </w:tcPr>
          <w:p w:rsidR="00003E16" w:rsidRPr="007A3B34" w:rsidRDefault="00003E16" w:rsidP="00B85C89">
            <w:pPr>
              <w:spacing w:before="77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A3B34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Третий этап</w:t>
            </w:r>
            <w:r w:rsidRPr="007A3B34">
              <w:rPr>
                <w:rFonts w:ascii="Times New Roman" w:hAnsi="Times New Roman"/>
                <w:bCs/>
                <w:kern w:val="24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421" w:type="dxa"/>
          </w:tcPr>
          <w:p w:rsidR="00003E16" w:rsidRDefault="00003E16" w:rsidP="00003E16">
            <w:pPr>
              <w:contextualSpacing/>
              <w:textAlignment w:val="baseline"/>
              <w:rPr>
                <w:rFonts w:ascii="Times New Roman" w:hAnsi="Times New Roman"/>
                <w:bCs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1,</w:t>
            </w:r>
            <w:r w:rsidRPr="007A3B34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Практический выход</w:t>
            </w:r>
          </w:p>
          <w:p w:rsidR="00003E16" w:rsidRPr="007A3B34" w:rsidRDefault="00003E16" w:rsidP="00003E16">
            <w:pPr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2.</w:t>
            </w:r>
            <w:r w:rsidRPr="007A3B34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Повторная диагностика </w:t>
            </w:r>
            <w:r w:rsidR="00CA0CEE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уровня знаний о ветеранах </w:t>
            </w:r>
            <w:proofErr w:type="gramStart"/>
            <w:r w:rsidR="00CA0CEE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у</w:t>
            </w:r>
            <w:proofErr w:type="gramEnd"/>
            <w:r w:rsidR="00CA0CEE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 </w:t>
            </w:r>
            <w:r w:rsidRPr="007A3B34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обучающихся</w:t>
            </w:r>
            <w:r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.</w:t>
            </w:r>
          </w:p>
          <w:p w:rsidR="00003E16" w:rsidRPr="007A3B34" w:rsidRDefault="00CA0CEE" w:rsidP="00CA0CEE">
            <w:pPr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3.</w:t>
            </w:r>
            <w:r w:rsidR="00003E16" w:rsidRPr="007A3B34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Анализ результативности проекта. Вывод. </w:t>
            </w:r>
          </w:p>
        </w:tc>
        <w:tc>
          <w:tcPr>
            <w:tcW w:w="3191" w:type="dxa"/>
          </w:tcPr>
          <w:p w:rsidR="00003E16" w:rsidRDefault="00777E0A" w:rsidP="00E41F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8 -9 мая 2016</w:t>
            </w:r>
            <w:r w:rsidR="00C6698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C66983" w:rsidRDefault="00C66983" w:rsidP="00E41F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6983" w:rsidRDefault="00777E0A" w:rsidP="00C669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10-15 мая 2016</w:t>
            </w:r>
            <w:r w:rsidR="00C6698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C66983" w:rsidRDefault="00C66983" w:rsidP="00E41F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6983" w:rsidRDefault="00777E0A" w:rsidP="00E41F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16-20 мая 2016</w:t>
            </w:r>
            <w:r w:rsidR="00C6698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E41FB7" w:rsidRDefault="00E41FB7" w:rsidP="00E41FB7">
      <w:pPr>
        <w:rPr>
          <w:rFonts w:ascii="Times New Roman" w:hAnsi="Times New Roman" w:cs="Times New Roman"/>
          <w:sz w:val="28"/>
          <w:szCs w:val="28"/>
        </w:rPr>
      </w:pPr>
    </w:p>
    <w:p w:rsidR="00C66983" w:rsidRPr="00DC78FB" w:rsidRDefault="00C66983" w:rsidP="00C66983">
      <w:pPr>
        <w:jc w:val="both"/>
        <w:rPr>
          <w:b/>
          <w:sz w:val="32"/>
          <w:szCs w:val="32"/>
        </w:rPr>
      </w:pPr>
      <w:r w:rsidRPr="00DC78FB">
        <w:rPr>
          <w:sz w:val="32"/>
          <w:szCs w:val="32"/>
        </w:rPr>
        <w:t xml:space="preserve">                             </w:t>
      </w:r>
      <w:r w:rsidRPr="00DC78FB">
        <w:rPr>
          <w:b/>
          <w:sz w:val="32"/>
          <w:szCs w:val="32"/>
        </w:rPr>
        <w:t>Оценка результативности проекта</w:t>
      </w:r>
    </w:p>
    <w:p w:rsidR="00C66983" w:rsidRPr="00DC78FB" w:rsidRDefault="00C66983" w:rsidP="00C66983">
      <w:pPr>
        <w:ind w:firstLine="851"/>
        <w:jc w:val="both"/>
        <w:rPr>
          <w:b/>
          <w:sz w:val="32"/>
          <w:szCs w:val="32"/>
        </w:rPr>
      </w:pPr>
      <w:r w:rsidRPr="00DC78FB">
        <w:rPr>
          <w:b/>
          <w:sz w:val="32"/>
          <w:szCs w:val="32"/>
        </w:rPr>
        <w:t xml:space="preserve">Количественные показатели </w:t>
      </w:r>
    </w:p>
    <w:p w:rsidR="00C66983" w:rsidRPr="006D77A2" w:rsidRDefault="00C66983" w:rsidP="00C66983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t>несомненно, проект востребованный, поскольку налицо актуальность проблемы;</w:t>
      </w:r>
    </w:p>
    <w:p w:rsidR="00C66983" w:rsidRPr="006D77A2" w:rsidRDefault="00C66983" w:rsidP="00C66983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t xml:space="preserve">большой охват участников  - проект рассчитан на  разные категории учащихся школы и жителей села; </w:t>
      </w:r>
    </w:p>
    <w:p w:rsidR="00C66983" w:rsidRPr="006D77A2" w:rsidRDefault="00C66983" w:rsidP="00C66983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t>в рамках проекта проведено несколько самостоятельных мероприятий, объединенных одной идеей.</w:t>
      </w:r>
    </w:p>
    <w:p w:rsidR="00DC78FB" w:rsidRDefault="00DC78FB" w:rsidP="00DC78FB">
      <w:pPr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              </w:t>
      </w:r>
      <w:r>
        <w:rPr>
          <w:sz w:val="32"/>
          <w:szCs w:val="32"/>
        </w:rPr>
        <w:t>ПОКАЗАТЕЛЬ СОЦИАЛЬНОГО РАЗВИТИЯ ЛИЧНОСТИ</w:t>
      </w:r>
    </w:p>
    <w:p w:rsidR="00C66983" w:rsidRPr="006D77A2" w:rsidRDefault="00DC78FB" w:rsidP="00DC78F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6983" w:rsidRPr="006D77A2">
        <w:rPr>
          <w:sz w:val="28"/>
          <w:szCs w:val="28"/>
        </w:rPr>
        <w:t>налицо динамика развития личности – учащиеся проникаются идеей сотворчества, любви к своей Родине, и четко идут к решению поставленных задач, налицо активность ребят, желание приносить пользу обществу, проявлять милосердие, уважение к старшему поколению односельчан, повышение уровня социальной успешности.</w:t>
      </w:r>
    </w:p>
    <w:p w:rsidR="00C66983" w:rsidRPr="00DC78FB" w:rsidRDefault="00DC78FB" w:rsidP="00DC78FB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</w:t>
      </w:r>
      <w:r w:rsidR="00C66983" w:rsidRPr="00DC78FB">
        <w:rPr>
          <w:b/>
          <w:sz w:val="32"/>
          <w:szCs w:val="32"/>
        </w:rPr>
        <w:t>Показатели общественного мнения</w:t>
      </w:r>
    </w:p>
    <w:p w:rsidR="00C66983" w:rsidRPr="006D77A2" w:rsidRDefault="00C66983" w:rsidP="00C66983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lastRenderedPageBreak/>
        <w:t>социально-з</w:t>
      </w:r>
      <w:r w:rsidR="00F77D5D" w:rsidRPr="006D77A2">
        <w:rPr>
          <w:sz w:val="28"/>
          <w:szCs w:val="28"/>
        </w:rPr>
        <w:t>н</w:t>
      </w:r>
      <w:r w:rsidRPr="006D77A2">
        <w:rPr>
          <w:sz w:val="28"/>
          <w:szCs w:val="28"/>
        </w:rPr>
        <w:t>ачимый эффект;</w:t>
      </w:r>
    </w:p>
    <w:p w:rsidR="00C66983" w:rsidRPr="006D77A2" w:rsidRDefault="00C66983" w:rsidP="00C66983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t>заинтересованность социальных партнеров – всем партнерам гарантировано размещение информации о них на информационном стенде проекта;</w:t>
      </w:r>
    </w:p>
    <w:p w:rsidR="00C66983" w:rsidRPr="006D77A2" w:rsidRDefault="00C66983" w:rsidP="00C66983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t>отклик в СМИ (районная газета «Рассвет») – ключевые моменты акции освещаются в средствах массовой информации.</w:t>
      </w:r>
    </w:p>
    <w:p w:rsidR="00C66983" w:rsidRPr="00DC78FB" w:rsidRDefault="00DC78FB" w:rsidP="00DC78FB">
      <w:pPr>
        <w:tabs>
          <w:tab w:val="num" w:pos="0"/>
        </w:tabs>
        <w:jc w:val="both"/>
        <w:rPr>
          <w:b/>
          <w:sz w:val="32"/>
          <w:szCs w:val="32"/>
        </w:rPr>
      </w:pPr>
      <w:r w:rsidRPr="00DC78FB">
        <w:rPr>
          <w:b/>
          <w:sz w:val="28"/>
          <w:szCs w:val="28"/>
        </w:rPr>
        <w:t xml:space="preserve">                            </w:t>
      </w:r>
      <w:r w:rsidR="00C66983" w:rsidRPr="00DC78FB">
        <w:rPr>
          <w:b/>
          <w:sz w:val="32"/>
          <w:szCs w:val="32"/>
        </w:rPr>
        <w:t xml:space="preserve">  Технологические показатели</w:t>
      </w:r>
    </w:p>
    <w:p w:rsidR="00C66983" w:rsidRPr="006D77A2" w:rsidRDefault="00C66983" w:rsidP="00C66983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t>уровень организации в целом и отдельных мероприятий очень высок,    т.к. накоплен опыт и имеется практика их проведения;</w:t>
      </w:r>
    </w:p>
    <w:p w:rsidR="00C66983" w:rsidRPr="006D77A2" w:rsidRDefault="00C66983" w:rsidP="00C66983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t>четкое и эффективное управление;</w:t>
      </w:r>
    </w:p>
    <w:p w:rsidR="00C66983" w:rsidRPr="006D77A2" w:rsidRDefault="00C66983" w:rsidP="00C66983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t>организационная культура участников.</w:t>
      </w:r>
    </w:p>
    <w:p w:rsidR="00C66983" w:rsidRPr="006D77A2" w:rsidRDefault="00C66983" w:rsidP="00C66983">
      <w:pPr>
        <w:ind w:firstLine="851"/>
        <w:jc w:val="both"/>
        <w:rPr>
          <w:sz w:val="28"/>
          <w:szCs w:val="28"/>
        </w:rPr>
      </w:pPr>
    </w:p>
    <w:p w:rsidR="00C66983" w:rsidRPr="00DC78FB" w:rsidRDefault="00C66983" w:rsidP="00C66983">
      <w:pPr>
        <w:tabs>
          <w:tab w:val="num" w:pos="0"/>
        </w:tabs>
        <w:ind w:firstLine="851"/>
        <w:jc w:val="both"/>
        <w:rPr>
          <w:b/>
          <w:sz w:val="32"/>
          <w:szCs w:val="32"/>
        </w:rPr>
      </w:pPr>
      <w:r w:rsidRPr="00DC78FB">
        <w:rPr>
          <w:b/>
          <w:sz w:val="32"/>
          <w:szCs w:val="32"/>
        </w:rPr>
        <w:t xml:space="preserve">      Экономические показатели</w:t>
      </w:r>
    </w:p>
    <w:p w:rsidR="00C66983" w:rsidRPr="006D77A2" w:rsidRDefault="00C66983" w:rsidP="00C66983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t>100% результативность и значимость проекта;</w:t>
      </w:r>
    </w:p>
    <w:p w:rsidR="00C66983" w:rsidRPr="006D77A2" w:rsidRDefault="00C66983" w:rsidP="00C66983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t>привлечение дополнительных материально-технических ресурсов;</w:t>
      </w:r>
    </w:p>
    <w:p w:rsidR="00C66983" w:rsidRPr="006D77A2" w:rsidRDefault="00C66983" w:rsidP="00C66983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t>реалистичность бюджета и обоснованность затрат по проекту;</w:t>
      </w:r>
    </w:p>
    <w:p w:rsidR="00C66983" w:rsidRPr="006D77A2" w:rsidRDefault="00C66983" w:rsidP="00C66983">
      <w:pPr>
        <w:ind w:firstLine="851"/>
        <w:jc w:val="both"/>
        <w:rPr>
          <w:sz w:val="28"/>
          <w:szCs w:val="28"/>
        </w:rPr>
      </w:pPr>
    </w:p>
    <w:p w:rsidR="00C66983" w:rsidRPr="006D77A2" w:rsidRDefault="00C66983" w:rsidP="00C66983">
      <w:pPr>
        <w:ind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t xml:space="preserve">По окончании деятельности в рамках проекта предполагается, что от участников проекта будет исходить инициатива по его частичному продолжению в виде осуществления волонтёрской деятельности. Мы прогнозируем повышение уровня сознательного поведения и </w:t>
      </w:r>
      <w:proofErr w:type="gramStart"/>
      <w:r w:rsidRPr="006D77A2">
        <w:rPr>
          <w:sz w:val="28"/>
          <w:szCs w:val="28"/>
        </w:rPr>
        <w:t>соблюдения</w:t>
      </w:r>
      <w:proofErr w:type="gramEnd"/>
      <w:r w:rsidRPr="006D77A2">
        <w:rPr>
          <w:sz w:val="28"/>
          <w:szCs w:val="28"/>
        </w:rPr>
        <w:t xml:space="preserve"> социальных правил поведения в обществе; уважительное отношение подрастающего поколения к людям старшего поколения, к истории села, Родины, повышение социальной ответственности </w:t>
      </w:r>
      <w:r w:rsidR="004A4CB7">
        <w:rPr>
          <w:sz w:val="28"/>
          <w:szCs w:val="28"/>
        </w:rPr>
        <w:t xml:space="preserve">жителей села и </w:t>
      </w:r>
      <w:r w:rsidRPr="006D77A2">
        <w:rPr>
          <w:sz w:val="28"/>
          <w:szCs w:val="28"/>
        </w:rPr>
        <w:t>учащихся.</w:t>
      </w:r>
    </w:p>
    <w:p w:rsidR="00C66983" w:rsidRPr="006D77A2" w:rsidRDefault="00C66983" w:rsidP="00C66983">
      <w:pPr>
        <w:ind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t>Мы считаем, что выполнение подобного рода проектов будет само по себе являться воспитывающим фактором, что не должно не сказаться положительно на морально-нравственном облике каждого полноценного гражданина нашей страны.</w:t>
      </w:r>
    </w:p>
    <w:p w:rsidR="00C66983" w:rsidRPr="006D77A2" w:rsidRDefault="00C66983" w:rsidP="00C66983">
      <w:pPr>
        <w:ind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t>Подготовительная работа в рамках проекта позволила поднять уровень членов школьного самоуправления и пройти участникам проекта все стадии социального закаливания.</w:t>
      </w:r>
    </w:p>
    <w:p w:rsidR="00C66983" w:rsidRPr="006D77A2" w:rsidRDefault="00C66983" w:rsidP="00C66983">
      <w:pPr>
        <w:ind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t>Прогнозируем, что участники данного проекта не будут сомневаться в важности сохранения памяти об историческом прошлом</w:t>
      </w:r>
      <w:r w:rsidR="004A4CB7">
        <w:rPr>
          <w:sz w:val="28"/>
          <w:szCs w:val="28"/>
        </w:rPr>
        <w:t xml:space="preserve"> земляков</w:t>
      </w:r>
      <w:r w:rsidRPr="006D77A2">
        <w:rPr>
          <w:sz w:val="28"/>
          <w:szCs w:val="28"/>
        </w:rPr>
        <w:t xml:space="preserve">. </w:t>
      </w:r>
    </w:p>
    <w:p w:rsidR="00C66983" w:rsidRPr="006D77A2" w:rsidRDefault="004A4CB7" w:rsidP="004A4CB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C66983" w:rsidRPr="006D77A2">
        <w:rPr>
          <w:b/>
          <w:sz w:val="28"/>
          <w:szCs w:val="28"/>
        </w:rPr>
        <w:t>Жизнеспособность проекта</w:t>
      </w:r>
    </w:p>
    <w:p w:rsidR="004A4CB7" w:rsidRPr="006D77A2" w:rsidRDefault="00C66983" w:rsidP="004A4CB7">
      <w:pPr>
        <w:ind w:firstLine="851"/>
        <w:jc w:val="both"/>
        <w:rPr>
          <w:sz w:val="28"/>
          <w:szCs w:val="28"/>
        </w:rPr>
      </w:pPr>
      <w:r w:rsidRPr="006D77A2">
        <w:rPr>
          <w:sz w:val="28"/>
          <w:szCs w:val="28"/>
        </w:rPr>
        <w:lastRenderedPageBreak/>
        <w:t>Привлечение учащихся школы к такому виду деятельности, как социальное проектирование, способствует гражданскому становлению личности, позволяет заняться социально- значимой деятельностью. Помимо конкретной деятельности, проект позволяет школьникам развивать социальную инициативу, создает условия для самостоятельного включения в жизнь общества. Этот проект – хороший способ социализации детей и подростков, их вовлечение в со</w:t>
      </w:r>
      <w:r w:rsidR="004A4CB7">
        <w:rPr>
          <w:sz w:val="28"/>
          <w:szCs w:val="28"/>
        </w:rPr>
        <w:t>циально  - полезную деятельность.</w:t>
      </w:r>
    </w:p>
    <w:p w:rsidR="00113A96" w:rsidRDefault="00C66983" w:rsidP="00113A96">
      <w:pPr>
        <w:jc w:val="center"/>
        <w:rPr>
          <w:sz w:val="28"/>
          <w:szCs w:val="28"/>
        </w:rPr>
      </w:pPr>
      <w:r w:rsidRPr="006D77A2">
        <w:rPr>
          <w:b/>
          <w:sz w:val="28"/>
          <w:szCs w:val="28"/>
        </w:rPr>
        <w:t xml:space="preserve">Считаем, данный проект полностью реализован. </w:t>
      </w:r>
      <w:r w:rsidRPr="006D77A2">
        <w:rPr>
          <w:sz w:val="28"/>
          <w:szCs w:val="28"/>
        </w:rPr>
        <w:t>В дальнейшем</w:t>
      </w:r>
      <w:r w:rsidRPr="006D77A2">
        <w:rPr>
          <w:b/>
          <w:sz w:val="28"/>
          <w:szCs w:val="28"/>
        </w:rPr>
        <w:t xml:space="preserve"> </w:t>
      </w:r>
      <w:r w:rsidRPr="006D77A2">
        <w:rPr>
          <w:sz w:val="28"/>
          <w:szCs w:val="28"/>
        </w:rPr>
        <w:t xml:space="preserve">планируется регулярно </w:t>
      </w:r>
      <w:r w:rsidR="00257CE0">
        <w:rPr>
          <w:sz w:val="28"/>
          <w:szCs w:val="28"/>
        </w:rPr>
        <w:t>оказывать посильную помощь ветеранам,</w:t>
      </w:r>
      <w:r w:rsidR="00D8226E">
        <w:rPr>
          <w:sz w:val="28"/>
          <w:szCs w:val="28"/>
        </w:rPr>
        <w:t xml:space="preserve"> </w:t>
      </w:r>
      <w:r w:rsidRPr="006D77A2">
        <w:rPr>
          <w:sz w:val="28"/>
          <w:szCs w:val="28"/>
        </w:rPr>
        <w:t xml:space="preserve">осуществлять уход за </w:t>
      </w:r>
      <w:r w:rsidR="004733FC">
        <w:rPr>
          <w:sz w:val="28"/>
          <w:szCs w:val="28"/>
        </w:rPr>
        <w:t xml:space="preserve">«Аллеей славы». </w:t>
      </w:r>
    </w:p>
    <w:p w:rsidR="00113A96" w:rsidRPr="00A8509E" w:rsidRDefault="00113A96" w:rsidP="00113A96">
      <w:pPr>
        <w:jc w:val="center"/>
        <w:rPr>
          <w:rFonts w:ascii="Times New Roman" w:hAnsi="Times New Roman"/>
          <w:sz w:val="28"/>
          <w:szCs w:val="28"/>
        </w:rPr>
      </w:pPr>
      <w:r w:rsidRPr="00A8509E">
        <w:rPr>
          <w:rFonts w:ascii="Times New Roman" w:hAnsi="Times New Roman"/>
          <w:sz w:val="28"/>
          <w:szCs w:val="28"/>
        </w:rPr>
        <w:t>СПИСОК ИСТОЧНИКОВ</w:t>
      </w:r>
    </w:p>
    <w:p w:rsidR="00113A96" w:rsidRPr="00A8509E" w:rsidRDefault="00113A96" w:rsidP="00113A96">
      <w:pPr>
        <w:pStyle w:val="a6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A8509E">
        <w:rPr>
          <w:rFonts w:ascii="Times New Roman" w:hAnsi="Times New Roman"/>
          <w:sz w:val="28"/>
          <w:szCs w:val="28"/>
        </w:rPr>
        <w:t xml:space="preserve">ИМЕНА ГЕРОЕВ </w:t>
      </w:r>
      <w:r>
        <w:rPr>
          <w:rFonts w:ascii="Times New Roman" w:hAnsi="Times New Roman"/>
          <w:sz w:val="28"/>
          <w:szCs w:val="28"/>
        </w:rPr>
        <w:t xml:space="preserve"> в «Энциклопедии народов Дагестана»  </w:t>
      </w:r>
      <w:r w:rsidRPr="00A8509E">
        <w:rPr>
          <w:rFonts w:ascii="Times New Roman" w:hAnsi="Times New Roman"/>
          <w:sz w:val="28"/>
          <w:szCs w:val="28"/>
        </w:rPr>
        <w:t xml:space="preserve">ООО «Вятский издательский дом», </w:t>
      </w:r>
      <w:proofErr w:type="gramStart"/>
      <w:r w:rsidRPr="00A8509E">
        <w:rPr>
          <w:rFonts w:ascii="Times New Roman" w:hAnsi="Times New Roman"/>
          <w:sz w:val="28"/>
          <w:szCs w:val="28"/>
        </w:rPr>
        <w:t>г</w:t>
      </w:r>
      <w:proofErr w:type="gramEnd"/>
      <w:r w:rsidRPr="00A8509E">
        <w:rPr>
          <w:rFonts w:ascii="Times New Roman" w:hAnsi="Times New Roman"/>
          <w:sz w:val="28"/>
          <w:szCs w:val="28"/>
        </w:rPr>
        <w:t>. Киров – 2014 г.</w:t>
      </w:r>
    </w:p>
    <w:p w:rsidR="00EC5331" w:rsidRPr="00EC5331" w:rsidRDefault="00EC5331" w:rsidP="00113A96">
      <w:pPr>
        <w:pStyle w:val="a6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Архивные материалы краеведческого музея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Махачкалы.</w:t>
      </w:r>
    </w:p>
    <w:p w:rsidR="00113A96" w:rsidRPr="00A8509E" w:rsidRDefault="00BB605D" w:rsidP="00113A96">
      <w:pPr>
        <w:pStyle w:val="a6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hyperlink r:id="rId6" w:history="1">
        <w:r w:rsidR="00113A96" w:rsidRPr="00A8509E">
          <w:rPr>
            <w:rStyle w:val="a7"/>
            <w:rFonts w:ascii="Times New Roman" w:hAnsi="Times New Roman"/>
            <w:sz w:val="28"/>
            <w:szCs w:val="28"/>
          </w:rPr>
          <w:t>http://www.warheroes.ru/main.asp</w:t>
        </w:r>
      </w:hyperlink>
    </w:p>
    <w:p w:rsidR="00113A96" w:rsidRPr="00A8509E" w:rsidRDefault="00113A96" w:rsidP="00113A96">
      <w:pPr>
        <w:pStyle w:val="a6"/>
        <w:ind w:left="1069" w:firstLine="0"/>
        <w:rPr>
          <w:rFonts w:ascii="Times New Roman" w:hAnsi="Times New Roman"/>
          <w:sz w:val="28"/>
          <w:szCs w:val="28"/>
        </w:rPr>
      </w:pPr>
    </w:p>
    <w:p w:rsidR="00C66983" w:rsidRPr="006D77A2" w:rsidRDefault="00C66983" w:rsidP="004A4CB7">
      <w:pPr>
        <w:jc w:val="both"/>
        <w:rPr>
          <w:sz w:val="28"/>
          <w:szCs w:val="28"/>
        </w:rPr>
      </w:pPr>
    </w:p>
    <w:p w:rsidR="00C66983" w:rsidRPr="006D77A2" w:rsidRDefault="00C66983" w:rsidP="00C66983">
      <w:pPr>
        <w:ind w:firstLine="851"/>
        <w:jc w:val="both"/>
        <w:rPr>
          <w:sz w:val="28"/>
          <w:szCs w:val="28"/>
        </w:rPr>
      </w:pPr>
    </w:p>
    <w:p w:rsidR="00C66983" w:rsidRPr="006D77A2" w:rsidRDefault="00C66983" w:rsidP="00C66983">
      <w:pPr>
        <w:rPr>
          <w:sz w:val="28"/>
          <w:szCs w:val="28"/>
        </w:rPr>
      </w:pPr>
    </w:p>
    <w:p w:rsidR="00C66983" w:rsidRPr="006D77A2" w:rsidRDefault="00C66983" w:rsidP="00C66983">
      <w:pPr>
        <w:rPr>
          <w:sz w:val="28"/>
          <w:szCs w:val="28"/>
        </w:rPr>
      </w:pPr>
    </w:p>
    <w:p w:rsidR="00C66983" w:rsidRPr="006D77A2" w:rsidRDefault="00C66983" w:rsidP="00C66983">
      <w:pPr>
        <w:rPr>
          <w:b/>
          <w:sz w:val="28"/>
          <w:szCs w:val="28"/>
        </w:rPr>
      </w:pPr>
    </w:p>
    <w:p w:rsidR="00C66983" w:rsidRPr="006D77A2" w:rsidRDefault="00C66983" w:rsidP="00C66983">
      <w:pPr>
        <w:rPr>
          <w:b/>
          <w:sz w:val="28"/>
          <w:szCs w:val="28"/>
        </w:rPr>
      </w:pPr>
    </w:p>
    <w:p w:rsidR="00C66983" w:rsidRPr="003E21C1" w:rsidRDefault="00C66983" w:rsidP="00C66983">
      <w:pPr>
        <w:jc w:val="both"/>
      </w:pPr>
      <w:r>
        <w:rPr>
          <w:noProof/>
        </w:rPr>
        <w:lastRenderedPageBreak/>
        <w:drawing>
          <wp:inline distT="0" distB="0" distL="0" distR="0">
            <wp:extent cx="5509260" cy="3206115"/>
            <wp:effectExtent l="0" t="0" r="0" b="0"/>
            <wp:docPr id="1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C5331" w:rsidRDefault="00EC5331" w:rsidP="00EC5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Приложение №2. </w:t>
      </w:r>
    </w:p>
    <w:p w:rsidR="00C66983" w:rsidRPr="003E21C1" w:rsidRDefault="00C66983" w:rsidP="00C66983">
      <w:pPr>
        <w:jc w:val="both"/>
      </w:pPr>
    </w:p>
    <w:p w:rsidR="00C66983" w:rsidRPr="003E21C1" w:rsidRDefault="00C66983" w:rsidP="00C66983">
      <w:pPr>
        <w:jc w:val="both"/>
      </w:pPr>
      <w:r>
        <w:rPr>
          <w:noProof/>
        </w:rPr>
        <w:drawing>
          <wp:inline distT="0" distB="0" distL="0" distR="0">
            <wp:extent cx="5509260" cy="3206115"/>
            <wp:effectExtent l="0" t="0" r="0" b="0"/>
            <wp:docPr id="2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66983" w:rsidRPr="003E21C1" w:rsidRDefault="00C66983" w:rsidP="00C66983">
      <w:pPr>
        <w:jc w:val="both"/>
      </w:pPr>
    </w:p>
    <w:p w:rsidR="00C66983" w:rsidRPr="003E21C1" w:rsidRDefault="00C66983" w:rsidP="00C66983">
      <w:pPr>
        <w:jc w:val="both"/>
      </w:pPr>
      <w:r>
        <w:rPr>
          <w:noProof/>
        </w:rPr>
        <w:lastRenderedPageBreak/>
        <w:drawing>
          <wp:inline distT="0" distB="0" distL="0" distR="0">
            <wp:extent cx="5509260" cy="3206115"/>
            <wp:effectExtent l="0" t="0" r="0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66983" w:rsidRPr="003E21C1" w:rsidRDefault="00C66983" w:rsidP="00C66983">
      <w:pPr>
        <w:jc w:val="both"/>
      </w:pPr>
    </w:p>
    <w:p w:rsidR="00C66983" w:rsidRPr="003E21C1" w:rsidRDefault="00C66983" w:rsidP="00C66983">
      <w:pPr>
        <w:jc w:val="both"/>
      </w:pPr>
    </w:p>
    <w:p w:rsidR="00CA0CEE" w:rsidRDefault="00CA0CEE" w:rsidP="00E41FB7">
      <w:pPr>
        <w:rPr>
          <w:rFonts w:ascii="Times New Roman" w:hAnsi="Times New Roman" w:cs="Times New Roman"/>
          <w:sz w:val="28"/>
          <w:szCs w:val="28"/>
        </w:rPr>
      </w:pPr>
    </w:p>
    <w:p w:rsidR="00E41FB7" w:rsidRDefault="00E41FB7" w:rsidP="00E41FB7">
      <w:pPr>
        <w:rPr>
          <w:rFonts w:ascii="Times New Roman" w:hAnsi="Times New Roman" w:cs="Times New Roman"/>
          <w:sz w:val="28"/>
          <w:szCs w:val="28"/>
        </w:rPr>
      </w:pPr>
    </w:p>
    <w:p w:rsidR="00E41FB7" w:rsidRDefault="00E41FB7" w:rsidP="00E41FB7">
      <w:pPr>
        <w:rPr>
          <w:rFonts w:ascii="Times New Roman" w:hAnsi="Times New Roman" w:cs="Times New Roman"/>
          <w:sz w:val="28"/>
          <w:szCs w:val="28"/>
        </w:rPr>
      </w:pPr>
    </w:p>
    <w:p w:rsidR="001A370E" w:rsidRDefault="001A370E"/>
    <w:sectPr w:rsidR="001A370E" w:rsidSect="00E82B7B">
      <w:pgSz w:w="11906" w:h="16838"/>
      <w:pgMar w:top="1134" w:right="850" w:bottom="567" w:left="1701" w:header="708" w:footer="708" w:gutter="0"/>
      <w:pgBorders w:display="firstPage"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A41EF"/>
    <w:multiLevelType w:val="hybridMultilevel"/>
    <w:tmpl w:val="41086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B16D0C"/>
    <w:multiLevelType w:val="hybridMultilevel"/>
    <w:tmpl w:val="767039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DD5AB5"/>
    <w:multiLevelType w:val="hybridMultilevel"/>
    <w:tmpl w:val="643E139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0753550"/>
    <w:multiLevelType w:val="hybridMultilevel"/>
    <w:tmpl w:val="ED9AD4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3B1400"/>
    <w:multiLevelType w:val="hybridMultilevel"/>
    <w:tmpl w:val="DC7AB0E4"/>
    <w:lvl w:ilvl="0" w:tplc="CC44E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14A6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AE44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4894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D402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20C9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289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3A88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B84B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D42A6D"/>
    <w:multiLevelType w:val="hybridMultilevel"/>
    <w:tmpl w:val="1E364BDC"/>
    <w:lvl w:ilvl="0" w:tplc="C28AD7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A54BA0"/>
    <w:multiLevelType w:val="hybridMultilevel"/>
    <w:tmpl w:val="AB880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E41FB7"/>
    <w:rsid w:val="00003E16"/>
    <w:rsid w:val="0003437C"/>
    <w:rsid w:val="00113A96"/>
    <w:rsid w:val="001A370E"/>
    <w:rsid w:val="00257CE0"/>
    <w:rsid w:val="004025AC"/>
    <w:rsid w:val="004733FC"/>
    <w:rsid w:val="004A4CB7"/>
    <w:rsid w:val="005B4458"/>
    <w:rsid w:val="005C1B84"/>
    <w:rsid w:val="006D77A2"/>
    <w:rsid w:val="00777E0A"/>
    <w:rsid w:val="009C7631"/>
    <w:rsid w:val="009D48D1"/>
    <w:rsid w:val="00A61190"/>
    <w:rsid w:val="00BB605D"/>
    <w:rsid w:val="00C66983"/>
    <w:rsid w:val="00CA0CEE"/>
    <w:rsid w:val="00D238EB"/>
    <w:rsid w:val="00D8226E"/>
    <w:rsid w:val="00DC78FB"/>
    <w:rsid w:val="00E41FB7"/>
    <w:rsid w:val="00E82B7B"/>
    <w:rsid w:val="00EC5331"/>
    <w:rsid w:val="00EE57D1"/>
    <w:rsid w:val="00F77D5D"/>
    <w:rsid w:val="00FA2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FB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66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9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13A96"/>
    <w:pPr>
      <w:spacing w:after="0" w:line="360" w:lineRule="auto"/>
      <w:ind w:left="720" w:firstLine="709"/>
      <w:contextualSpacing/>
    </w:pPr>
    <w:rPr>
      <w:rFonts w:ascii="Calibri" w:eastAsia="Calibri" w:hAnsi="Calibri" w:cs="Times New Roman"/>
      <w:lang w:eastAsia="en-US"/>
    </w:rPr>
  </w:style>
  <w:style w:type="character" w:styleId="a7">
    <w:name w:val="Hyperlink"/>
    <w:basedOn w:val="a0"/>
    <w:uiPriority w:val="99"/>
    <w:unhideWhenUsed/>
    <w:rsid w:val="00113A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arheroes.ru/main.asp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layout/>
    </c:title>
    <c:view3D>
      <c:depthPercent val="100"/>
      <c:perspective val="30"/>
    </c:view3D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Возраст респондентов</c:v>
                </c:pt>
              </c:strCache>
            </c:strRef>
          </c:tx>
          <c:dPt>
            <c:idx val="1"/>
            <c:spPr>
              <a:solidFill>
                <a:srgbClr val="FFC000"/>
              </a:solidFill>
            </c:spPr>
          </c:dPt>
          <c:dPt>
            <c:idx val="2"/>
            <c:spPr>
              <a:solidFill>
                <a:srgbClr val="92D050"/>
              </a:solidFill>
            </c:spPr>
          </c:dPt>
          <c:dPt>
            <c:idx val="3"/>
            <c:spPr>
              <a:solidFill>
                <a:schemeClr val="accent2">
                  <a:lumMod val="75000"/>
                </a:schemeClr>
              </a:solidFill>
            </c:spPr>
          </c:dPt>
          <c:cat>
            <c:strRef>
              <c:f>Лист1!$A$2:$A$5</c:f>
              <c:strCache>
                <c:ptCount val="4"/>
                <c:pt idx="0">
                  <c:v>10-18 лет</c:v>
                </c:pt>
                <c:pt idx="1">
                  <c:v>19-30 лет</c:v>
                </c:pt>
                <c:pt idx="2">
                  <c:v>31-35 лет</c:v>
                </c:pt>
                <c:pt idx="3">
                  <c:v>56 лет и старше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5</c:v>
                </c:pt>
                <c:pt idx="2">
                  <c:v>5</c:v>
                </c:pt>
                <c:pt idx="3">
                  <c:v>20</c:v>
                </c:pt>
              </c:numCache>
            </c:numRef>
          </c:val>
        </c:ser>
        <c:shape val="cylinder"/>
        <c:axId val="84626432"/>
        <c:axId val="84706048"/>
        <c:axId val="0"/>
      </c:bar3DChart>
      <c:catAx>
        <c:axId val="84626432"/>
        <c:scaling>
          <c:orientation val="minMax"/>
        </c:scaling>
        <c:axPos val="b"/>
        <c:numFmt formatCode="General" sourceLinked="1"/>
        <c:tickLblPos val="nextTo"/>
        <c:crossAx val="84706048"/>
        <c:crosses val="autoZero"/>
        <c:auto val="1"/>
        <c:lblAlgn val="ctr"/>
        <c:lblOffset val="100"/>
      </c:catAx>
      <c:valAx>
        <c:axId val="84706048"/>
        <c:scaling>
          <c:orientation val="minMax"/>
          <c:max val="20"/>
        </c:scaling>
        <c:axPos val="l"/>
        <c:numFmt formatCode="General" sourceLinked="1"/>
        <c:tickLblPos val="nextTo"/>
        <c:crossAx val="84626432"/>
        <c:crosses val="autoZero"/>
        <c:crossBetween val="between"/>
        <c:minorUnit val="0.60000000000000064"/>
      </c:valAx>
      <c:spPr>
        <a:noFill/>
        <a:ln w="25395">
          <a:noFill/>
        </a:ln>
      </c:spPr>
    </c:plotArea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layout/>
    </c:title>
    <c:view3D>
      <c:depthPercent val="100"/>
      <c:perspective val="30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Социальный статус</c:v>
                </c:pt>
              </c:strCache>
            </c:strRef>
          </c:tx>
          <c:dPt>
            <c:idx val="1"/>
            <c:spPr>
              <a:solidFill>
                <a:srgbClr val="00B050"/>
              </a:solidFill>
            </c:spPr>
          </c:dPt>
          <c:dPt>
            <c:idx val="2"/>
            <c:spPr>
              <a:solidFill>
                <a:srgbClr val="FF0000"/>
              </a:solidFill>
            </c:spPr>
          </c:dPt>
          <c:cat>
            <c:strRef>
              <c:f>Лист1!$A$2:$A$5</c:f>
              <c:strCache>
                <c:ptCount val="3"/>
                <c:pt idx="0">
                  <c:v>учащийся</c:v>
                </c:pt>
                <c:pt idx="1">
                  <c:v>учитель</c:v>
                </c:pt>
                <c:pt idx="2">
                  <c:v>другие жители села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</c:v>
                </c:pt>
                <c:pt idx="1">
                  <c:v>18</c:v>
                </c:pt>
                <c:pt idx="2">
                  <c:v>22</c:v>
                </c:pt>
              </c:numCache>
            </c:numRef>
          </c:val>
        </c:ser>
        <c:shape val="cylinder"/>
        <c:axId val="86820736"/>
        <c:axId val="86822272"/>
        <c:axId val="0"/>
      </c:bar3DChart>
      <c:catAx>
        <c:axId val="86820736"/>
        <c:scaling>
          <c:orientation val="minMax"/>
        </c:scaling>
        <c:axPos val="b"/>
        <c:numFmt formatCode="General" sourceLinked="1"/>
        <c:tickLblPos val="nextTo"/>
        <c:crossAx val="86822272"/>
        <c:crosses val="autoZero"/>
        <c:auto val="1"/>
        <c:lblAlgn val="ctr"/>
        <c:lblOffset val="100"/>
      </c:catAx>
      <c:valAx>
        <c:axId val="86822272"/>
        <c:scaling>
          <c:orientation val="minMax"/>
          <c:max val="20"/>
        </c:scaling>
        <c:axPos val="l"/>
        <c:majorGridlines/>
        <c:numFmt formatCode="General" sourceLinked="1"/>
        <c:tickLblPos val="nextTo"/>
        <c:crossAx val="86820736"/>
        <c:crosses val="autoZero"/>
        <c:crossBetween val="between"/>
        <c:minorUnit val="0.60000000000000064"/>
      </c:valAx>
      <c:spPr>
        <a:noFill/>
        <a:ln w="25395">
          <a:noFill/>
        </a:ln>
      </c:spPr>
    </c:plotArea>
    <c:plotVisOnly val="1"/>
    <c:dispBlanksAs val="gap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depthPercent val="100"/>
      <c:perspective val="30"/>
    </c:view3D>
    <c:plotArea>
      <c:layout/>
      <c:bar3DChart>
        <c:barDir val="col"/>
        <c:grouping val="stacked"/>
        <c:shape val="cylinder"/>
        <c:axId val="84729216"/>
        <c:axId val="88351872"/>
        <c:axId val="0"/>
      </c:bar3DChart>
      <c:catAx>
        <c:axId val="84729216"/>
        <c:scaling>
          <c:orientation val="minMax"/>
        </c:scaling>
        <c:axPos val="b"/>
        <c:numFmt formatCode="General" sourceLinked="1"/>
        <c:tickLblPos val="nextTo"/>
        <c:crossAx val="88351872"/>
        <c:crosses val="autoZero"/>
        <c:auto val="1"/>
        <c:lblAlgn val="ctr"/>
        <c:lblOffset val="100"/>
      </c:catAx>
      <c:valAx>
        <c:axId val="88351872"/>
        <c:scaling>
          <c:orientation val="minMax"/>
          <c:max val="60"/>
        </c:scaling>
        <c:axPos val="l"/>
        <c:majorGridlines/>
        <c:numFmt formatCode="General" sourceLinked="1"/>
        <c:tickLblPos val="nextTo"/>
        <c:crossAx val="84729216"/>
        <c:crosses val="autoZero"/>
        <c:crossBetween val="between"/>
        <c:minorUnit val="1"/>
      </c:valAx>
      <c:spPr>
        <a:noFill/>
        <a:ln w="25395">
          <a:noFill/>
        </a:ln>
      </c:spPr>
    </c:plotArea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8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AlexSoft</Company>
  <LinksUpToDate>false</LinksUpToDate>
  <CharactersWithSpaces>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2019-11-11T07:25:00Z</cp:lastPrinted>
  <dcterms:created xsi:type="dcterms:W3CDTF">2017-09-28T04:38:00Z</dcterms:created>
  <dcterms:modified xsi:type="dcterms:W3CDTF">2019-11-11T07:25:00Z</dcterms:modified>
</cp:coreProperties>
</file>